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4542" w14:textId="77777777" w:rsidR="00EB78D1" w:rsidRPr="009B7A15" w:rsidRDefault="00EB78D1">
      <w:pPr>
        <w:rPr>
          <w:sz w:val="10"/>
          <w:szCs w:val="10"/>
        </w:rPr>
      </w:pPr>
    </w:p>
    <w:tbl>
      <w:tblPr>
        <w:tblStyle w:val="TableGrid"/>
        <w:tblW w:w="109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FD6C27" w14:paraId="5479193C" w14:textId="77777777" w:rsidTr="003D35FF">
        <w:tc>
          <w:tcPr>
            <w:tcW w:w="10980" w:type="dxa"/>
          </w:tcPr>
          <w:p w14:paraId="570E2ECA" w14:textId="77777777" w:rsidR="00412C38" w:rsidRPr="00A43DE5" w:rsidRDefault="00FD6C27" w:rsidP="004B32D1">
            <w:pPr>
              <w:jc w:val="center"/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</w:pPr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Despite progress, lead poisoning remains one of the top </w:t>
            </w:r>
            <w:proofErr w:type="gram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childhood</w:t>
            </w:r>
            <w:proofErr w:type="gram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</w:p>
          <w:p w14:paraId="19B6CCE1" w14:textId="55FFF2B0" w:rsidR="00FD6C27" w:rsidRPr="00A43DE5" w:rsidRDefault="00FD6C27" w:rsidP="004B32D1">
            <w:pPr>
              <w:jc w:val="center"/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</w:pPr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environmental health problems today.</w:t>
            </w:r>
          </w:p>
          <w:p w14:paraId="6185C94E" w14:textId="77777777" w:rsidR="00FD6C27" w:rsidRPr="00A43DE5" w:rsidRDefault="00FD6C27" w:rsidP="00FD6C27">
            <w:pPr>
              <w:jc w:val="center"/>
              <w:rPr>
                <w:rFonts w:cstheme="minorHAnsi"/>
              </w:rPr>
            </w:pPr>
          </w:p>
          <w:p w14:paraId="14DE89EA" w14:textId="160BE611" w:rsidR="00FD6C27" w:rsidRPr="00A43DE5" w:rsidRDefault="00FD6C27" w:rsidP="00FD6C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A43DE5">
              <w:rPr>
                <w:rFonts w:cstheme="minorHAnsi"/>
                <w:sz w:val="23"/>
                <w:szCs w:val="23"/>
              </w:rPr>
              <w:t>The Clark County Combined Health District offers lead testing for pregnant women and children ages 1-6 years.</w:t>
            </w:r>
          </w:p>
          <w:p w14:paraId="385D95FF" w14:textId="77777777" w:rsidR="00FD6C27" w:rsidRPr="00A43DE5" w:rsidRDefault="00FD6C27" w:rsidP="00FD6C27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7950361E" w14:textId="77777777" w:rsidR="00FD6C27" w:rsidRPr="00A43DE5" w:rsidRDefault="00FD6C27" w:rsidP="00FD6C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A43DE5">
              <w:rPr>
                <w:rFonts w:cstheme="minorHAnsi"/>
                <w:sz w:val="23"/>
                <w:szCs w:val="23"/>
                <w:u w:val="single"/>
              </w:rPr>
              <w:t>A finger-stick and 3 minutes is all it takes</w:t>
            </w:r>
            <w:r w:rsidRPr="00A43DE5">
              <w:rPr>
                <w:rFonts w:cstheme="minorHAnsi"/>
                <w:sz w:val="23"/>
                <w:szCs w:val="23"/>
              </w:rPr>
              <w:t xml:space="preserve"> to receive quick, accurate results using the LeadCare II system.</w:t>
            </w:r>
          </w:p>
          <w:p w14:paraId="15391EFA" w14:textId="77777777" w:rsidR="00FD6C27" w:rsidRPr="00A43DE5" w:rsidRDefault="00FD6C27" w:rsidP="00FD6C27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4B661CE2" w14:textId="77777777" w:rsidR="00FD6C27" w:rsidRPr="00A43DE5" w:rsidRDefault="00FD6C27" w:rsidP="00FD6C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A43DE5">
              <w:rPr>
                <w:rFonts w:cstheme="minorHAnsi"/>
                <w:sz w:val="23"/>
                <w:szCs w:val="23"/>
              </w:rPr>
              <w:t>We accept many insurance plans. If paying cash, the discount cost is $20. </w:t>
            </w:r>
          </w:p>
          <w:p w14:paraId="276EEF8E" w14:textId="77777777" w:rsidR="00FD6C27" w:rsidRPr="00A43DE5" w:rsidRDefault="00FD6C27" w:rsidP="00FD6C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A43DE5">
              <w:rPr>
                <w:rFonts w:cstheme="minorHAnsi"/>
                <w:sz w:val="23"/>
                <w:szCs w:val="23"/>
              </w:rPr>
              <w:t>No one will be turned away for inability to pay.</w:t>
            </w:r>
          </w:p>
          <w:p w14:paraId="65E8F22D" w14:textId="77777777" w:rsidR="00FD6C27" w:rsidRPr="00A43DE5" w:rsidRDefault="00FD6C27" w:rsidP="00FD6C27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349F8F26" w14:textId="77777777" w:rsidR="00FD6C27" w:rsidRPr="00A43DE5" w:rsidRDefault="00FD6C27" w:rsidP="00FD6C27">
            <w:pPr>
              <w:jc w:val="center"/>
              <w:rPr>
                <w:rFonts w:cstheme="minorHAnsi"/>
                <w:sz w:val="23"/>
                <w:szCs w:val="23"/>
              </w:rPr>
            </w:pPr>
            <w:r w:rsidRPr="00A43DE5">
              <w:rPr>
                <w:rFonts w:cstheme="minorHAnsi"/>
                <w:sz w:val="23"/>
                <w:szCs w:val="23"/>
              </w:rPr>
              <w:t>Lead testing is available by appointment at the health district at 529 E. Home Road in Springfield.</w:t>
            </w:r>
          </w:p>
          <w:p w14:paraId="3C1B098F" w14:textId="77777777" w:rsidR="004B32D1" w:rsidRPr="00A43DE5" w:rsidRDefault="00FD6C27" w:rsidP="00A13CA6">
            <w:pPr>
              <w:pBdr>
                <w:bottom w:val="single" w:sz="4" w:space="1" w:color="auto"/>
              </w:pBdr>
              <w:jc w:val="center"/>
              <w:rPr>
                <w:rFonts w:cstheme="minorHAnsi"/>
                <w:sz w:val="23"/>
                <w:szCs w:val="23"/>
              </w:rPr>
            </w:pPr>
            <w:bookmarkStart w:id="0" w:name="_Hlk47004705"/>
            <w:r w:rsidRPr="00A43DE5">
              <w:rPr>
                <w:rFonts w:cstheme="minorHAnsi"/>
                <w:sz w:val="23"/>
                <w:szCs w:val="23"/>
              </w:rPr>
              <w:t xml:space="preserve">To schedule an appointment for lead testing, please call Randilyn Belford at 390-5600 ext 266. </w:t>
            </w:r>
            <w:bookmarkEnd w:id="0"/>
          </w:p>
          <w:p w14:paraId="6D46E982" w14:textId="62EFC0CB" w:rsidR="009B7A15" w:rsidRPr="00A43DE5" w:rsidRDefault="009B7A15" w:rsidP="009B7A15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FD6C27" w14:paraId="6EFF9747" w14:textId="77777777" w:rsidTr="003D35FF">
        <w:tc>
          <w:tcPr>
            <w:tcW w:w="10980" w:type="dxa"/>
          </w:tcPr>
          <w:p w14:paraId="09E74332" w14:textId="77777777" w:rsidR="004B32D1" w:rsidRPr="00A43DE5" w:rsidRDefault="004B32D1" w:rsidP="004B32D1">
            <w:pPr>
              <w:jc w:val="center"/>
              <w:rPr>
                <w:rFonts w:cstheme="minorHAnsi"/>
                <w:b/>
                <w:color w:val="00B050"/>
                <w:sz w:val="32"/>
                <w:szCs w:val="32"/>
              </w:rPr>
            </w:pPr>
            <w:r w:rsidRPr="00A43DE5">
              <w:rPr>
                <w:rFonts w:cstheme="minorHAnsi"/>
              </w:rPr>
              <w:tab/>
            </w:r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A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pesar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de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los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avances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, la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intoxicación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por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plomo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sigue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siendo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uno de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los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principales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problemas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de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salud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ambiental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 xml:space="preserve"> en la </w:t>
            </w:r>
            <w:proofErr w:type="spellStart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infancia</w:t>
            </w:r>
            <w:proofErr w:type="spellEnd"/>
            <w:r w:rsidRPr="00A43DE5">
              <w:rPr>
                <w:rFonts w:cstheme="minorHAnsi"/>
                <w:b/>
                <w:color w:val="1F3864" w:themeColor="accent1" w:themeShade="80"/>
                <w:sz w:val="32"/>
                <w:szCs w:val="32"/>
              </w:rPr>
              <w:t>.</w:t>
            </w:r>
          </w:p>
          <w:p w14:paraId="10309922" w14:textId="77777777" w:rsidR="004B32D1" w:rsidRPr="00A43DE5" w:rsidRDefault="004B32D1" w:rsidP="004B32D1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2FF65122" w14:textId="77777777" w:rsidR="003D35FF" w:rsidRPr="00A43DE5" w:rsidRDefault="004B32D1" w:rsidP="004B32D1">
            <w:pPr>
              <w:jc w:val="center"/>
              <w:rPr>
                <w:rFonts w:cstheme="minorHAnsi"/>
                <w:sz w:val="23"/>
                <w:szCs w:val="23"/>
              </w:rPr>
            </w:pPr>
            <w:r w:rsidRPr="00A43DE5">
              <w:rPr>
                <w:rFonts w:cstheme="minorHAnsi"/>
                <w:sz w:val="23"/>
                <w:szCs w:val="23"/>
              </w:rPr>
              <w:t xml:space="preserve">El Distrito de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Salud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Combinado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del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Condado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de Clark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ofrece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pruebas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de plomo para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mujeres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embarazadas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y </w:t>
            </w:r>
          </w:p>
          <w:p w14:paraId="08098C64" w14:textId="57D8B721" w:rsidR="004B32D1" w:rsidRPr="00A43DE5" w:rsidRDefault="004B32D1" w:rsidP="004B32D1">
            <w:pPr>
              <w:jc w:val="center"/>
              <w:rPr>
                <w:rFonts w:cstheme="minorHAnsi"/>
                <w:sz w:val="23"/>
                <w:szCs w:val="23"/>
              </w:rPr>
            </w:pPr>
            <w:proofErr w:type="spellStart"/>
            <w:r w:rsidRPr="00A43DE5">
              <w:rPr>
                <w:rFonts w:cstheme="minorHAnsi"/>
                <w:sz w:val="23"/>
                <w:szCs w:val="23"/>
              </w:rPr>
              <w:t>niños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de 1 a 6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años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>.</w:t>
            </w:r>
          </w:p>
          <w:p w14:paraId="715B86C8" w14:textId="77777777" w:rsidR="004B32D1" w:rsidRPr="00A43DE5" w:rsidRDefault="004B32D1" w:rsidP="004B32D1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546D431D" w14:textId="77777777" w:rsidR="003D35FF" w:rsidRPr="00A43DE5" w:rsidRDefault="004B32D1" w:rsidP="004B32D1">
            <w:pPr>
              <w:jc w:val="center"/>
              <w:rPr>
                <w:rFonts w:cstheme="minorHAnsi"/>
                <w:sz w:val="23"/>
                <w:szCs w:val="23"/>
              </w:rPr>
            </w:pPr>
            <w:r w:rsidRPr="00A43DE5">
              <w:rPr>
                <w:rFonts w:cstheme="minorHAnsi"/>
                <w:sz w:val="23"/>
                <w:szCs w:val="23"/>
                <w:u w:val="single"/>
              </w:rPr>
              <w:t xml:space="preserve">Un </w:t>
            </w:r>
            <w:proofErr w:type="spellStart"/>
            <w:r w:rsidRPr="00A43DE5">
              <w:rPr>
                <w:rFonts w:cstheme="minorHAnsi"/>
                <w:sz w:val="23"/>
                <w:szCs w:val="23"/>
                <w:u w:val="single"/>
              </w:rPr>
              <w:t>pinchazo</w:t>
            </w:r>
            <w:proofErr w:type="spellEnd"/>
            <w:r w:rsidRPr="00A43DE5">
              <w:rPr>
                <w:rFonts w:cstheme="minorHAnsi"/>
                <w:sz w:val="23"/>
                <w:szCs w:val="23"/>
                <w:u w:val="single"/>
              </w:rPr>
              <w:t xml:space="preserve"> en </w:t>
            </w:r>
            <w:proofErr w:type="spellStart"/>
            <w:r w:rsidRPr="00A43DE5">
              <w:rPr>
                <w:rFonts w:cstheme="minorHAnsi"/>
                <w:sz w:val="23"/>
                <w:szCs w:val="23"/>
                <w:u w:val="single"/>
              </w:rPr>
              <w:t>el</w:t>
            </w:r>
            <w:proofErr w:type="spellEnd"/>
            <w:r w:rsidRPr="00A43DE5">
              <w:rPr>
                <w:rFonts w:cstheme="minorHAnsi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  <w:u w:val="single"/>
              </w:rPr>
              <w:t>dedo</w:t>
            </w:r>
            <w:proofErr w:type="spellEnd"/>
            <w:r w:rsidRPr="00A43DE5">
              <w:rPr>
                <w:rFonts w:cstheme="minorHAnsi"/>
                <w:sz w:val="23"/>
                <w:szCs w:val="23"/>
                <w:u w:val="single"/>
              </w:rPr>
              <w:t xml:space="preserve"> y 3 </w:t>
            </w:r>
            <w:proofErr w:type="spellStart"/>
            <w:r w:rsidRPr="00A43DE5">
              <w:rPr>
                <w:rFonts w:cstheme="minorHAnsi"/>
                <w:sz w:val="23"/>
                <w:szCs w:val="23"/>
                <w:u w:val="single"/>
              </w:rPr>
              <w:t>minutos</w:t>
            </w:r>
            <w:proofErr w:type="spellEnd"/>
            <w:r w:rsidRPr="00A43DE5">
              <w:rPr>
                <w:rFonts w:cstheme="minorHAnsi"/>
                <w:sz w:val="23"/>
                <w:szCs w:val="23"/>
                <w:u w:val="single"/>
              </w:rPr>
              <w:t xml:space="preserve"> es </w:t>
            </w:r>
            <w:proofErr w:type="spellStart"/>
            <w:r w:rsidRPr="00A43DE5">
              <w:rPr>
                <w:rFonts w:cstheme="minorHAnsi"/>
                <w:sz w:val="23"/>
                <w:szCs w:val="23"/>
                <w:u w:val="single"/>
              </w:rPr>
              <w:t>todo</w:t>
            </w:r>
            <w:proofErr w:type="spellEnd"/>
            <w:r w:rsidRPr="00A43DE5">
              <w:rPr>
                <w:rFonts w:cstheme="minorHAnsi"/>
                <w:sz w:val="23"/>
                <w:szCs w:val="23"/>
                <w:u w:val="single"/>
              </w:rPr>
              <w:t xml:space="preserve"> lo que se </w:t>
            </w:r>
            <w:proofErr w:type="spellStart"/>
            <w:r w:rsidRPr="00A43DE5">
              <w:rPr>
                <w:rFonts w:cstheme="minorHAnsi"/>
                <w:sz w:val="23"/>
                <w:szCs w:val="23"/>
                <w:u w:val="single"/>
              </w:rPr>
              <w:t>necesita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para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recibir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resultados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rápidos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y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precisos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5F4E982C" w14:textId="7EB49296" w:rsidR="004B32D1" w:rsidRPr="00A43DE5" w:rsidRDefault="004B32D1" w:rsidP="003D35FF">
            <w:pPr>
              <w:jc w:val="center"/>
              <w:rPr>
                <w:rFonts w:cstheme="minorHAnsi"/>
                <w:sz w:val="23"/>
                <w:szCs w:val="23"/>
              </w:rPr>
            </w:pPr>
            <w:proofErr w:type="spellStart"/>
            <w:r w:rsidRPr="00A43DE5">
              <w:rPr>
                <w:rFonts w:cstheme="minorHAnsi"/>
                <w:sz w:val="23"/>
                <w:szCs w:val="23"/>
              </w:rPr>
              <w:t>utilizando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el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sistema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LeadCare II.</w:t>
            </w:r>
          </w:p>
          <w:p w14:paraId="6530B104" w14:textId="77777777" w:rsidR="004B32D1" w:rsidRPr="00A43DE5" w:rsidRDefault="004B32D1" w:rsidP="004B32D1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1803C8E9" w14:textId="77777777" w:rsidR="004B32D1" w:rsidRPr="00A43DE5" w:rsidRDefault="004B32D1" w:rsidP="004B32D1">
            <w:pPr>
              <w:jc w:val="center"/>
              <w:rPr>
                <w:rFonts w:cstheme="minorHAnsi"/>
                <w:sz w:val="23"/>
                <w:szCs w:val="23"/>
              </w:rPr>
            </w:pPr>
            <w:proofErr w:type="spellStart"/>
            <w:r w:rsidRPr="00A43DE5">
              <w:rPr>
                <w:rFonts w:cstheme="minorHAnsi"/>
                <w:sz w:val="23"/>
                <w:szCs w:val="23"/>
              </w:rPr>
              <w:t>Aceptamos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muchos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planes de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seguro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. Si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paga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en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efectivo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,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el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costo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de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descuento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es de $20.</w:t>
            </w:r>
          </w:p>
          <w:p w14:paraId="643F600B" w14:textId="336F598F" w:rsidR="004B32D1" w:rsidRPr="00A43DE5" w:rsidRDefault="004B32D1" w:rsidP="004B32D1">
            <w:pPr>
              <w:jc w:val="center"/>
              <w:rPr>
                <w:rFonts w:cstheme="minorHAnsi"/>
                <w:sz w:val="23"/>
                <w:szCs w:val="23"/>
              </w:rPr>
            </w:pPr>
            <w:proofErr w:type="spellStart"/>
            <w:r w:rsidRPr="00A43DE5">
              <w:rPr>
                <w:rFonts w:cstheme="minorHAnsi"/>
                <w:sz w:val="23"/>
                <w:szCs w:val="23"/>
              </w:rPr>
              <w:t>Nadie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será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rechazado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por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no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poder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pagar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>.</w:t>
            </w:r>
          </w:p>
          <w:p w14:paraId="51CBA33B" w14:textId="77777777" w:rsidR="004B32D1" w:rsidRPr="00A43DE5" w:rsidRDefault="004B32D1" w:rsidP="004B32D1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39939C62" w14:textId="74C76BE6" w:rsidR="004B32D1" w:rsidRPr="00A43DE5" w:rsidRDefault="004B32D1" w:rsidP="00A13CA6">
            <w:pPr>
              <w:pBdr>
                <w:bottom w:val="single" w:sz="4" w:space="1" w:color="auto"/>
              </w:pBdr>
              <w:jc w:val="center"/>
              <w:rPr>
                <w:rFonts w:cstheme="minorHAnsi"/>
                <w:sz w:val="23"/>
                <w:szCs w:val="23"/>
              </w:rPr>
            </w:pPr>
            <w:r w:rsidRPr="00A43DE5">
              <w:rPr>
                <w:rFonts w:cstheme="minorHAnsi"/>
                <w:sz w:val="23"/>
                <w:szCs w:val="23"/>
              </w:rPr>
              <w:t xml:space="preserve">Las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pruebas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de plomo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están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disponibles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con cita previa en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el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distrito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de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salud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en 529 E. Home Road en Springfield. Para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programar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una cita para las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pruebas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de plomo, </w:t>
            </w:r>
            <w:proofErr w:type="spellStart"/>
            <w:r w:rsidRPr="00A43DE5">
              <w:rPr>
                <w:rFonts w:cstheme="minorHAnsi"/>
                <w:sz w:val="23"/>
                <w:szCs w:val="23"/>
              </w:rPr>
              <w:t>contactar</w:t>
            </w:r>
            <w:proofErr w:type="spellEnd"/>
            <w:r w:rsidRPr="00A43DE5">
              <w:rPr>
                <w:rFonts w:cstheme="minorHAnsi"/>
                <w:sz w:val="23"/>
                <w:szCs w:val="23"/>
              </w:rPr>
              <w:t xml:space="preserve"> a Randilyn Belford al 937-390-5600 ext. 266.</w:t>
            </w:r>
          </w:p>
          <w:p w14:paraId="3233242D" w14:textId="21833E42" w:rsidR="004B32D1" w:rsidRPr="00A43DE5" w:rsidRDefault="004B32D1" w:rsidP="004B32D1">
            <w:pPr>
              <w:tabs>
                <w:tab w:val="left" w:pos="4056"/>
              </w:tabs>
              <w:rPr>
                <w:rFonts w:cstheme="minorHAnsi"/>
              </w:rPr>
            </w:pPr>
          </w:p>
        </w:tc>
      </w:tr>
      <w:tr w:rsidR="00FD6C27" w14:paraId="77C4C723" w14:textId="77777777" w:rsidTr="003D35FF">
        <w:tc>
          <w:tcPr>
            <w:tcW w:w="10980" w:type="dxa"/>
          </w:tcPr>
          <w:p w14:paraId="53188FD6" w14:textId="77777777" w:rsidR="00FD6C27" w:rsidRPr="00471584" w:rsidRDefault="00FD6C27" w:rsidP="00FD6C27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</w:pPr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Malgré tout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pwogrè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ki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fèt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,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anpwazònman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plon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rete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youn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nan pi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gwo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pwoblèm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sante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anviwònman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prensipal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timoun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yo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>jodi</w:t>
            </w:r>
            <w:proofErr w:type="spellEnd"/>
            <w:r w:rsidRPr="00471584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  <w:t xml:space="preserve"> a.</w:t>
            </w:r>
          </w:p>
          <w:p w14:paraId="7052E3F9" w14:textId="77777777" w:rsidR="00FD6C27" w:rsidRPr="009B7A15" w:rsidRDefault="00FD6C27" w:rsidP="00FD6C27">
            <w:pPr>
              <w:jc w:val="center"/>
              <w:rPr>
                <w:rFonts w:ascii="Tunga" w:hAnsi="Tunga" w:cs="Times New Roman"/>
                <w:color w:val="000000"/>
                <w:sz w:val="16"/>
                <w:szCs w:val="16"/>
              </w:rPr>
            </w:pPr>
          </w:p>
          <w:p w14:paraId="7658DADE" w14:textId="77777777" w:rsidR="00303B38" w:rsidRPr="009B7A15" w:rsidRDefault="00FD6C27" w:rsidP="00FD6C27">
            <w:pPr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Se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pou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tèt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sa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Depatman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Sante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Konbine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Clark County or (Clark County Combined Health District) </w:t>
            </w:r>
          </w:p>
          <w:p w14:paraId="3700C27D" w14:textId="649D01BF" w:rsidR="00FD6C27" w:rsidRPr="009B7A15" w:rsidRDefault="00FD6C27" w:rsidP="00FD6C27">
            <w:pPr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ap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ofri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tès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plon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pou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fanm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ansent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ak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timoun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ki gen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laj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soti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nan 1 rive nan 6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ane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>.</w:t>
            </w:r>
          </w:p>
          <w:p w14:paraId="33321924" w14:textId="77777777" w:rsidR="00FD6C27" w:rsidRPr="009B7A15" w:rsidRDefault="00FD6C27" w:rsidP="00FD6C27">
            <w:pPr>
              <w:jc w:val="center"/>
              <w:rPr>
                <w:rFonts w:cstheme="minorHAnsi"/>
                <w:color w:val="000000"/>
                <w:sz w:val="23"/>
                <w:szCs w:val="23"/>
                <w:u w:val="single"/>
              </w:rPr>
            </w:pPr>
          </w:p>
          <w:p w14:paraId="23FB4ADA" w14:textId="336ABF9F" w:rsidR="00FD6C27" w:rsidRPr="009B7A15" w:rsidRDefault="00FD6C27" w:rsidP="004B32D1">
            <w:pPr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9B7A15">
              <w:rPr>
                <w:rFonts w:cstheme="minorHAnsi"/>
                <w:color w:val="000000"/>
                <w:sz w:val="23"/>
                <w:szCs w:val="23"/>
                <w:u w:val="single"/>
              </w:rPr>
              <w:t xml:space="preserve">Yon pike nan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  <w:u w:val="single"/>
              </w:rPr>
              <w:t>dwèt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  <w:u w:val="single"/>
              </w:rPr>
              <w:t>aprè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  <w:u w:val="single"/>
              </w:rPr>
              <w:t xml:space="preserve"> 3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  <w:u w:val="single"/>
              </w:rPr>
              <w:t>minit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konsa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ap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ase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pou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jwenn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rezilta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rapid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ak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presizyon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gras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ak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sistèm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LeadCare II.</w:t>
            </w:r>
          </w:p>
          <w:p w14:paraId="7A735FB0" w14:textId="77777777" w:rsidR="00FD6C27" w:rsidRPr="009B7A15" w:rsidRDefault="00FD6C27" w:rsidP="00FD6C27">
            <w:pPr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</w:p>
          <w:p w14:paraId="372AE29E" w14:textId="77777777" w:rsidR="00FD6C27" w:rsidRPr="009B7A15" w:rsidRDefault="00FD6C27" w:rsidP="00FD6C27">
            <w:pPr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Nou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aksepte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anpil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plan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asirans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. men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si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w ap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peye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ak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lajan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kach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wap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gen yon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rabè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$20.</w:t>
            </w:r>
          </w:p>
          <w:p w14:paraId="03448EA9" w14:textId="77777777" w:rsidR="00FD6C27" w:rsidRPr="009B7A15" w:rsidRDefault="00FD6C27" w:rsidP="00FD6C27">
            <w:pPr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Pa gen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moun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ki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pral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vire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do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ba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ou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paske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w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paka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  <w:sz w:val="23"/>
                <w:szCs w:val="23"/>
              </w:rPr>
              <w:t>peye</w:t>
            </w:r>
            <w:proofErr w:type="spellEnd"/>
            <w:r w:rsidRPr="009B7A15">
              <w:rPr>
                <w:rFonts w:cstheme="minorHAnsi"/>
                <w:color w:val="000000"/>
                <w:sz w:val="23"/>
                <w:szCs w:val="23"/>
              </w:rPr>
              <w:t>.</w:t>
            </w:r>
          </w:p>
          <w:p w14:paraId="782192E7" w14:textId="77777777" w:rsidR="00FD6C27" w:rsidRPr="009B7A15" w:rsidRDefault="00FD6C27" w:rsidP="00FD6C27">
            <w:pPr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</w:p>
          <w:p w14:paraId="39596256" w14:textId="77777777" w:rsidR="003D35FF" w:rsidRDefault="00FD6C27" w:rsidP="003D35F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9B7A15">
              <w:rPr>
                <w:rFonts w:cstheme="minorHAnsi"/>
                <w:color w:val="000000"/>
              </w:rPr>
              <w:t>Tès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</w:rPr>
              <w:t>plon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an </w:t>
            </w:r>
            <w:proofErr w:type="spellStart"/>
            <w:r w:rsidRPr="009B7A15">
              <w:rPr>
                <w:rFonts w:cstheme="minorHAnsi"/>
                <w:color w:val="000000"/>
              </w:rPr>
              <w:t>disponib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Selman sou </w:t>
            </w:r>
            <w:proofErr w:type="spellStart"/>
            <w:r w:rsidRPr="009B7A15">
              <w:rPr>
                <w:rFonts w:cstheme="minorHAnsi"/>
                <w:color w:val="000000"/>
              </w:rPr>
              <w:t>randevou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nan </w:t>
            </w:r>
            <w:proofErr w:type="spellStart"/>
            <w:r w:rsidRPr="009B7A15">
              <w:rPr>
                <w:rFonts w:cstheme="minorHAnsi"/>
                <w:color w:val="000000"/>
              </w:rPr>
              <w:t>Depatman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</w:rPr>
              <w:t>sante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ki </w:t>
            </w:r>
            <w:proofErr w:type="spellStart"/>
            <w:r w:rsidRPr="009B7A15">
              <w:rPr>
                <w:rFonts w:cstheme="minorHAnsi"/>
                <w:color w:val="000000"/>
              </w:rPr>
              <w:t>twouve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l nan </w:t>
            </w:r>
            <w:proofErr w:type="spellStart"/>
            <w:r w:rsidRPr="009B7A15">
              <w:rPr>
                <w:rFonts w:cstheme="minorHAnsi"/>
                <w:color w:val="000000"/>
              </w:rPr>
              <w:t>adrès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</w:rPr>
              <w:t>sa</w:t>
            </w:r>
            <w:proofErr w:type="spellEnd"/>
            <w:r w:rsidRPr="009B7A15">
              <w:rPr>
                <w:rFonts w:cstheme="minorHAnsi"/>
                <w:color w:val="000000"/>
              </w:rPr>
              <w:t>, 529 E. Home Rd</w:t>
            </w:r>
            <w:r w:rsidR="009470AA" w:rsidRPr="009B7A15">
              <w:rPr>
                <w:rFonts w:cstheme="minorHAnsi"/>
                <w:color w:val="000000"/>
              </w:rPr>
              <w:t xml:space="preserve"> nan </w:t>
            </w:r>
          </w:p>
          <w:p w14:paraId="5E5B8331" w14:textId="2E8EDA4C" w:rsidR="00FD6C27" w:rsidRPr="00412C38" w:rsidRDefault="00FD6C27" w:rsidP="003D35FF">
            <w:pPr>
              <w:jc w:val="center"/>
              <w:rPr>
                <w:rFonts w:cstheme="minorHAnsi"/>
                <w:color w:val="000000"/>
              </w:rPr>
            </w:pPr>
            <w:r w:rsidRPr="009B7A15">
              <w:rPr>
                <w:rFonts w:cstheme="minorHAnsi"/>
                <w:color w:val="000000"/>
              </w:rPr>
              <w:t xml:space="preserve">Springfield. </w:t>
            </w:r>
            <w:proofErr w:type="spellStart"/>
            <w:r w:rsidRPr="009B7A15">
              <w:rPr>
                <w:rFonts w:cstheme="minorHAnsi"/>
                <w:color w:val="000000"/>
              </w:rPr>
              <w:t>Pou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</w:rPr>
              <w:t>pran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yon </w:t>
            </w:r>
            <w:proofErr w:type="spellStart"/>
            <w:r w:rsidRPr="009B7A15">
              <w:rPr>
                <w:rFonts w:cstheme="minorHAnsi"/>
                <w:color w:val="000000"/>
              </w:rPr>
              <w:t>randevou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</w:rPr>
              <w:t>tès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B7A15">
              <w:rPr>
                <w:rFonts w:cstheme="minorHAnsi"/>
                <w:color w:val="000000"/>
              </w:rPr>
              <w:t>plon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B7A15">
              <w:rPr>
                <w:rFonts w:cstheme="minorHAnsi"/>
                <w:color w:val="000000"/>
              </w:rPr>
              <w:t>tanpri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rele nan 937 390 5600 </w:t>
            </w:r>
            <w:proofErr w:type="spellStart"/>
            <w:r w:rsidRPr="009B7A15">
              <w:rPr>
                <w:rFonts w:cstheme="minorHAnsi"/>
                <w:color w:val="000000"/>
              </w:rPr>
              <w:t>ekstansyon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266. Mande </w:t>
            </w:r>
            <w:proofErr w:type="spellStart"/>
            <w:r w:rsidRPr="009B7A15">
              <w:rPr>
                <w:rFonts w:cstheme="minorHAnsi"/>
                <w:color w:val="000000"/>
              </w:rPr>
              <w:t>pou</w:t>
            </w:r>
            <w:proofErr w:type="spellEnd"/>
            <w:r w:rsidRPr="009B7A15">
              <w:rPr>
                <w:rFonts w:cstheme="minorHAnsi"/>
                <w:color w:val="000000"/>
              </w:rPr>
              <w:t xml:space="preserve"> Randilyn Belford.</w:t>
            </w:r>
          </w:p>
        </w:tc>
      </w:tr>
    </w:tbl>
    <w:p w14:paraId="53422119" w14:textId="77777777" w:rsidR="00343C53" w:rsidRDefault="00343C53"/>
    <w:sectPr w:rsidR="00343C53" w:rsidSect="004B32D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BBED" w14:textId="77777777" w:rsidR="00C76CFC" w:rsidRDefault="00C76CFC" w:rsidP="004B32D1">
      <w:pPr>
        <w:spacing w:after="0" w:line="240" w:lineRule="auto"/>
      </w:pPr>
      <w:r>
        <w:separator/>
      </w:r>
    </w:p>
  </w:endnote>
  <w:endnote w:type="continuationSeparator" w:id="0">
    <w:p w14:paraId="463480FB" w14:textId="77777777" w:rsidR="00C76CFC" w:rsidRDefault="00C76CFC" w:rsidP="004B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C205" w14:textId="77777777" w:rsidR="00C76CFC" w:rsidRDefault="00C76CFC" w:rsidP="004B32D1">
      <w:pPr>
        <w:spacing w:after="0" w:line="240" w:lineRule="auto"/>
      </w:pPr>
      <w:r>
        <w:separator/>
      </w:r>
    </w:p>
  </w:footnote>
  <w:footnote w:type="continuationSeparator" w:id="0">
    <w:p w14:paraId="04697E22" w14:textId="77777777" w:rsidR="00C76CFC" w:rsidRDefault="00C76CFC" w:rsidP="004B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FEF4" w14:textId="2B918FD4" w:rsidR="004B32D1" w:rsidRDefault="004B32D1" w:rsidP="004B32D1">
    <w:pPr>
      <w:pStyle w:val="Header"/>
      <w:jc w:val="center"/>
    </w:pPr>
    <w:r>
      <w:rPr>
        <w:rFonts w:ascii="Tunga" w:hAnsi="Tunga" w:cs="Tunga"/>
        <w:b/>
        <w:noProof/>
        <w:color w:val="0070C0"/>
        <w:sz w:val="40"/>
        <w:szCs w:val="40"/>
      </w:rPr>
      <w:drawing>
        <wp:inline distT="0" distB="0" distL="0" distR="0" wp14:anchorId="0A477682" wp14:editId="729A1F6E">
          <wp:extent cx="1453896" cy="987552"/>
          <wp:effectExtent l="0" t="0" r="0" b="317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896" cy="987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87"/>
    <w:rsid w:val="00303B38"/>
    <w:rsid w:val="00343C53"/>
    <w:rsid w:val="003D35FF"/>
    <w:rsid w:val="00412C38"/>
    <w:rsid w:val="00471584"/>
    <w:rsid w:val="004B32D1"/>
    <w:rsid w:val="009470AA"/>
    <w:rsid w:val="009B7A15"/>
    <w:rsid w:val="00A13CA6"/>
    <w:rsid w:val="00A43DE5"/>
    <w:rsid w:val="00A66E87"/>
    <w:rsid w:val="00C76CFC"/>
    <w:rsid w:val="00EB78D1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0079"/>
  <w15:chartTrackingRefBased/>
  <w15:docId w15:val="{BAE09588-2E30-457D-B4C4-E02F8AAF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D1"/>
  </w:style>
  <w:style w:type="paragraph" w:styleId="Footer">
    <w:name w:val="footer"/>
    <w:basedOn w:val="Normal"/>
    <w:link w:val="FooterChar"/>
    <w:uiPriority w:val="99"/>
    <w:unhideWhenUsed/>
    <w:rsid w:val="004B3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530ca-65f2-43b1-9b4b-39b2f2195b11" xsi:nil="true"/>
    <lcf76f155ced4ddcb4097134ff3c332f xmlns="228d1876-0d90-4e81-a3ee-4a25f5482f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C18C2FF3A4343B372FEE46B9DC6B2" ma:contentTypeVersion="13" ma:contentTypeDescription="Create a new document." ma:contentTypeScope="" ma:versionID="b2dc881878423b63f9e52bdce88fbeda">
  <xsd:schema xmlns:xsd="http://www.w3.org/2001/XMLSchema" xmlns:xs="http://www.w3.org/2001/XMLSchema" xmlns:p="http://schemas.microsoft.com/office/2006/metadata/properties" xmlns:ns2="b86530ca-65f2-43b1-9b4b-39b2f2195b11" xmlns:ns3="228d1876-0d90-4e81-a3ee-4a25f5482fd1" targetNamespace="http://schemas.microsoft.com/office/2006/metadata/properties" ma:root="true" ma:fieldsID="c47c0140ba5697f6c6eab96c4f037492" ns2:_="" ns3:_="">
    <xsd:import namespace="b86530ca-65f2-43b1-9b4b-39b2f2195b11"/>
    <xsd:import namespace="228d1876-0d90-4e81-a3ee-4a25f5482f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530ca-65f2-43b1-9b4b-39b2f2195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d1c30-c6f3-4f63-b46c-3c4a1c5eee31}" ma:internalName="TaxCatchAll" ma:showField="CatchAllData" ma:web="b86530ca-65f2-43b1-9b4b-39b2f2195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d1876-0d90-4e81-a3ee-4a25f5482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6a4592-7835-4316-840e-bf6eb6a15c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F556F-5C3C-40E7-A077-DE6C42FBD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D1C2E-69A3-4960-B83B-8284E5150EBE}">
  <ds:schemaRefs>
    <ds:schemaRef ds:uri="http://schemas.microsoft.com/office/2006/metadata/properties"/>
    <ds:schemaRef ds:uri="http://schemas.microsoft.com/office/infopath/2007/PartnerControls"/>
    <ds:schemaRef ds:uri="b86530ca-65f2-43b1-9b4b-39b2f2195b11"/>
    <ds:schemaRef ds:uri="228d1876-0d90-4e81-a3ee-4a25f5482fd1"/>
  </ds:schemaRefs>
</ds:datastoreItem>
</file>

<file path=customXml/itemProps3.xml><?xml version="1.0" encoding="utf-8"?>
<ds:datastoreItem xmlns:ds="http://schemas.openxmlformats.org/officeDocument/2006/customXml" ds:itemID="{63D48EE8-6458-4B7D-8137-7CB511904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530ca-65f2-43b1-9b4b-39b2f2195b11"/>
    <ds:schemaRef ds:uri="228d1876-0d90-4e81-a3ee-4a25f5482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Vasquez</dc:creator>
  <cp:keywords/>
  <dc:description/>
  <cp:lastModifiedBy>Leslie Vasquez</cp:lastModifiedBy>
  <cp:revision>4</cp:revision>
  <cp:lastPrinted>2023-03-28T19:57:00Z</cp:lastPrinted>
  <dcterms:created xsi:type="dcterms:W3CDTF">2023-03-14T17:30:00Z</dcterms:created>
  <dcterms:modified xsi:type="dcterms:W3CDTF">2023-03-28T20:00:00Z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0x010100A2EC18C2FF3A4343B372FEE46B9DC6B2</vt:lpwstr>
  </property>
  <property fmtid="{D5CDD505-2E9C-101B-9397-08002B2CF9AE}" pid="3" name="MediaServiceImageTags">
    <vt:lpwstr/>
  </property>
</Properties>
</file>